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F9CF1">
      <w:pPr>
        <w:jc w:val="center"/>
        <w:rPr>
          <w:rFonts w:hint="default" w:ascii="黑体" w:hAnsi="黑体" w:eastAsia="黑体" w:cs="黑体"/>
          <w:b/>
          <w:bCs w:val="0"/>
          <w:spacing w:val="-17"/>
          <w:sz w:val="48"/>
          <w:szCs w:val="48"/>
          <w:lang w:val="en-US" w:eastAsia="zh-CN"/>
        </w:rPr>
      </w:pPr>
      <w:r>
        <w:rPr>
          <w:rFonts w:hint="eastAsia" w:ascii="黑体" w:hAnsi="黑体" w:eastAsia="黑体" w:cs="黑体"/>
          <w:b/>
          <w:bCs w:val="0"/>
          <w:spacing w:val="-17"/>
          <w:kern w:val="2"/>
          <w:sz w:val="48"/>
          <w:szCs w:val="48"/>
          <w:lang w:val="en-US" w:eastAsia="zh-CN" w:bidi="ar-SA"/>
        </w:rPr>
        <w:t>江西省氟盐新材料产业基地东区标准厂房建设项目路沿石材料询</w:t>
      </w:r>
      <w:r>
        <w:rPr>
          <w:rFonts w:hint="eastAsia" w:ascii="黑体" w:hAnsi="黑体" w:eastAsia="黑体" w:cs="黑体"/>
          <w:b/>
          <w:bCs w:val="0"/>
          <w:spacing w:val="-17"/>
          <w:sz w:val="48"/>
          <w:szCs w:val="48"/>
          <w:lang w:val="en-US" w:eastAsia="zh-CN"/>
        </w:rPr>
        <w:t>价采购公告</w:t>
      </w:r>
    </w:p>
    <w:p w14:paraId="28331AA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仿宋_GB2312" w:cs="方正楷体_GB2312"/>
          <w:b w:val="0"/>
          <w:bCs/>
          <w:sz w:val="32"/>
          <w:szCs w:val="32"/>
          <w:highlight w:val="none"/>
          <w:lang w:val="en-US" w:eastAsia="zh-CN"/>
        </w:rPr>
      </w:pPr>
    </w:p>
    <w:p w14:paraId="7C0FE368">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会昌县恒广贸易有限责任公司就江西省氟盐新材料产业基地东区标准厂房建设项目，现对路沿石材料进行询价采购，欢迎国内符合条件的供应商前来响应。</w:t>
      </w:r>
    </w:p>
    <w:p w14:paraId="5C6524D7">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一、项目概况</w:t>
      </w:r>
    </w:p>
    <w:p w14:paraId="6180E623">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项目名称：江西省氟盐新材料产业基地东区标准厂房建设项目路沿石材料采购</w:t>
      </w:r>
    </w:p>
    <w:p w14:paraId="31787261">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采购方式：询价</w:t>
      </w:r>
    </w:p>
    <w:p w14:paraId="4A0571D2">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采购需求：</w:t>
      </w:r>
    </w:p>
    <w:tbl>
      <w:tblPr>
        <w:tblStyle w:val="6"/>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1328"/>
        <w:gridCol w:w="2523"/>
        <w:gridCol w:w="821"/>
        <w:gridCol w:w="1303"/>
        <w:gridCol w:w="2265"/>
      </w:tblGrid>
      <w:tr w14:paraId="6C95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22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序号</w:t>
            </w:r>
          </w:p>
        </w:tc>
        <w:tc>
          <w:tcPr>
            <w:tcW w:w="13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984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材料名称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6266A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规格型号及质量要求</w:t>
            </w:r>
          </w:p>
        </w:tc>
        <w:tc>
          <w:tcPr>
            <w:tcW w:w="8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5FE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单位</w:t>
            </w:r>
          </w:p>
        </w:tc>
        <w:tc>
          <w:tcPr>
            <w:tcW w:w="13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66D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暂定数量</w:t>
            </w:r>
          </w:p>
        </w:tc>
        <w:tc>
          <w:tcPr>
            <w:tcW w:w="22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93E3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控制单价（元/米）</w:t>
            </w:r>
          </w:p>
        </w:tc>
      </w:tr>
      <w:tr w14:paraId="6F31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21" w:type="dxa"/>
            <w:tcBorders>
              <w:top w:val="nil"/>
              <w:left w:val="single" w:color="000000" w:sz="8" w:space="0"/>
              <w:bottom w:val="single" w:color="000000" w:sz="8" w:space="0"/>
              <w:right w:val="single" w:color="000000" w:sz="8" w:space="0"/>
            </w:tcBorders>
            <w:shd w:val="clear" w:color="auto" w:fill="auto"/>
            <w:vAlign w:val="center"/>
          </w:tcPr>
          <w:p w14:paraId="3D1D1E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28" w:type="dxa"/>
            <w:tcBorders>
              <w:top w:val="nil"/>
              <w:left w:val="single" w:color="000000" w:sz="8" w:space="0"/>
              <w:bottom w:val="single" w:color="000000" w:sz="8" w:space="0"/>
              <w:right w:val="single" w:color="000000" w:sz="8" w:space="0"/>
            </w:tcBorders>
            <w:shd w:val="clear" w:color="auto" w:fill="auto"/>
            <w:vAlign w:val="center"/>
          </w:tcPr>
          <w:p w14:paraId="5FC3A3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花岗岩芝麻白路沿石</w:t>
            </w:r>
          </w:p>
        </w:tc>
        <w:tc>
          <w:tcPr>
            <w:tcW w:w="2523" w:type="dxa"/>
            <w:tcBorders>
              <w:top w:val="nil"/>
              <w:left w:val="single" w:color="000000" w:sz="8" w:space="0"/>
              <w:bottom w:val="single" w:color="000000" w:sz="8" w:space="0"/>
              <w:right w:val="single" w:color="000000" w:sz="8" w:space="0"/>
            </w:tcBorders>
            <w:shd w:val="clear" w:color="auto" w:fill="auto"/>
            <w:vAlign w:val="center"/>
          </w:tcPr>
          <w:p w14:paraId="3381877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600*300*150CM，含倒角</w:t>
            </w:r>
          </w:p>
        </w:tc>
        <w:tc>
          <w:tcPr>
            <w:tcW w:w="821" w:type="dxa"/>
            <w:tcBorders>
              <w:top w:val="nil"/>
              <w:left w:val="single" w:color="000000" w:sz="8" w:space="0"/>
              <w:bottom w:val="single" w:color="000000" w:sz="8" w:space="0"/>
              <w:right w:val="single" w:color="000000" w:sz="8" w:space="0"/>
            </w:tcBorders>
            <w:shd w:val="clear" w:color="auto" w:fill="auto"/>
            <w:vAlign w:val="center"/>
          </w:tcPr>
          <w:p w14:paraId="1ECD7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303" w:type="dxa"/>
            <w:tcBorders>
              <w:top w:val="nil"/>
              <w:left w:val="single" w:color="000000" w:sz="8" w:space="0"/>
              <w:bottom w:val="single" w:color="000000" w:sz="8" w:space="0"/>
              <w:right w:val="single" w:color="000000" w:sz="8" w:space="0"/>
            </w:tcBorders>
            <w:shd w:val="clear" w:color="auto" w:fill="auto"/>
            <w:vAlign w:val="center"/>
          </w:tcPr>
          <w:p w14:paraId="195B69D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6500</w:t>
            </w:r>
          </w:p>
        </w:tc>
        <w:tc>
          <w:tcPr>
            <w:tcW w:w="2264" w:type="dxa"/>
            <w:tcBorders>
              <w:top w:val="nil"/>
              <w:left w:val="single" w:color="000000" w:sz="8" w:space="0"/>
              <w:bottom w:val="single" w:color="000000" w:sz="8" w:space="0"/>
              <w:right w:val="single" w:color="000000" w:sz="8" w:space="0"/>
            </w:tcBorders>
            <w:shd w:val="clear" w:color="auto" w:fill="auto"/>
            <w:vAlign w:val="center"/>
          </w:tcPr>
          <w:p w14:paraId="28D5AD0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r>
    </w:tbl>
    <w:p w14:paraId="108A4C9D">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本项目不接受联合体响应。</w:t>
      </w:r>
    </w:p>
    <w:p w14:paraId="379068A6">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二、供应商的资格要求</w:t>
      </w:r>
    </w:p>
    <w:p w14:paraId="69283839">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szCs w:val="32"/>
          <w:highlight w:val="none"/>
          <w:lang w:val="en-US" w:eastAsia="zh-CN"/>
        </w:rPr>
      </w:pPr>
      <w:r>
        <w:rPr>
          <w:rFonts w:hint="eastAsia" w:ascii="宋体" w:hAnsi="宋体" w:eastAsia="仿宋_GB2312" w:cs="仿宋"/>
          <w:b w:val="0"/>
          <w:sz w:val="32"/>
          <w:szCs w:val="32"/>
          <w:highlight w:val="none"/>
          <w:lang w:val="en-US" w:eastAsia="zh-CN"/>
        </w:rPr>
        <w:t>1.满足《中华人民共和国政府采购法》第二十二条规定的基本条件。</w:t>
      </w:r>
    </w:p>
    <w:p w14:paraId="23BB7CC9">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szCs w:val="32"/>
          <w:highlight w:val="none"/>
          <w:lang w:val="en-US" w:eastAsia="zh-CN"/>
        </w:rPr>
      </w:pPr>
      <w:r>
        <w:rPr>
          <w:rFonts w:hint="eastAsia" w:ascii="宋体" w:hAnsi="宋体" w:eastAsia="仿宋_GB2312" w:cs="仿宋"/>
          <w:b w:val="0"/>
          <w:sz w:val="32"/>
          <w:szCs w:val="32"/>
          <w:highlight w:val="none"/>
          <w:lang w:val="en-US" w:eastAsia="zh-CN"/>
        </w:rPr>
        <w:t>（1）具有独立承担民事责任的能力；</w:t>
      </w:r>
    </w:p>
    <w:p w14:paraId="19C68E0F">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szCs w:val="32"/>
          <w:highlight w:val="none"/>
          <w:lang w:val="en-US" w:eastAsia="zh-CN"/>
        </w:rPr>
      </w:pPr>
      <w:r>
        <w:rPr>
          <w:rFonts w:hint="eastAsia" w:ascii="宋体" w:hAnsi="宋体" w:eastAsia="仿宋_GB2312" w:cs="仿宋"/>
          <w:b w:val="0"/>
          <w:sz w:val="32"/>
          <w:szCs w:val="32"/>
          <w:highlight w:val="none"/>
          <w:lang w:val="en-US" w:eastAsia="zh-CN"/>
        </w:rPr>
        <w:t>（2）具有良好的商业信誉和健全的财务会计制度；</w:t>
      </w:r>
    </w:p>
    <w:p w14:paraId="1CA4CA9A">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szCs w:val="32"/>
          <w:highlight w:val="none"/>
          <w:lang w:val="en-US" w:eastAsia="zh-CN"/>
        </w:rPr>
      </w:pPr>
      <w:r>
        <w:rPr>
          <w:rFonts w:hint="eastAsia" w:ascii="宋体" w:hAnsi="宋体" w:eastAsia="仿宋_GB2312" w:cs="仿宋"/>
          <w:b w:val="0"/>
          <w:sz w:val="32"/>
          <w:szCs w:val="32"/>
          <w:highlight w:val="none"/>
          <w:lang w:val="en-US" w:eastAsia="zh-CN"/>
        </w:rPr>
        <w:t>（3）具有履行合同所必需的设备和专业技术能力；</w:t>
      </w:r>
    </w:p>
    <w:p w14:paraId="75230089">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szCs w:val="32"/>
          <w:highlight w:val="none"/>
          <w:lang w:val="en-US" w:eastAsia="zh-CN"/>
        </w:rPr>
      </w:pPr>
      <w:r>
        <w:rPr>
          <w:rFonts w:hint="eastAsia" w:ascii="宋体" w:hAnsi="宋体" w:eastAsia="仿宋_GB2312" w:cs="仿宋"/>
          <w:b w:val="0"/>
          <w:sz w:val="32"/>
          <w:szCs w:val="32"/>
          <w:highlight w:val="none"/>
          <w:lang w:val="en-US" w:eastAsia="zh-CN"/>
        </w:rPr>
        <w:t>（4）有依法缴纳税收和社会保障资金的良好记录；</w:t>
      </w:r>
    </w:p>
    <w:p w14:paraId="50EF93D6">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sz w:val="32"/>
          <w:szCs w:val="32"/>
          <w:highlight w:val="none"/>
          <w:lang w:val="en-US" w:eastAsia="zh-CN"/>
        </w:rPr>
      </w:pPr>
      <w:r>
        <w:rPr>
          <w:rFonts w:hint="eastAsia" w:ascii="宋体" w:hAnsi="宋体" w:eastAsia="仿宋_GB2312" w:cs="仿宋"/>
          <w:b w:val="0"/>
          <w:sz w:val="32"/>
          <w:szCs w:val="32"/>
          <w:highlight w:val="none"/>
          <w:lang w:val="en-US" w:eastAsia="zh-CN"/>
        </w:rPr>
        <w:t>（5）参加采购活动前三年内，在经营活动中没有重大违法记录。</w:t>
      </w:r>
    </w:p>
    <w:p w14:paraId="088DA3EB">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bCs w:val="0"/>
          <w:color w:val="auto"/>
          <w:sz w:val="32"/>
          <w:szCs w:val="32"/>
          <w:highlight w:val="none"/>
          <w:u w:val="none"/>
          <w:lang w:val="en-US" w:eastAsia="zh-CN"/>
        </w:rPr>
      </w:pPr>
      <w:r>
        <w:rPr>
          <w:rFonts w:hint="eastAsia" w:ascii="宋体" w:hAnsi="宋体" w:eastAsia="仿宋_GB2312" w:cs="仿宋"/>
          <w:b w:val="0"/>
          <w:bCs w:val="0"/>
          <w:color w:val="auto"/>
          <w:sz w:val="32"/>
          <w:szCs w:val="32"/>
          <w:highlight w:val="none"/>
          <w:u w:val="none"/>
          <w:lang w:val="en-US" w:eastAsia="zh-CN"/>
        </w:rPr>
        <w:t>2.特定资格要求：</w:t>
      </w:r>
    </w:p>
    <w:p w14:paraId="5C717852">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bCs w:val="0"/>
          <w:color w:val="auto"/>
          <w:sz w:val="32"/>
          <w:szCs w:val="32"/>
          <w:highlight w:val="none"/>
          <w:u w:val="none"/>
          <w:lang w:val="en-US" w:eastAsia="zh-CN"/>
        </w:rPr>
      </w:pPr>
      <w:r>
        <w:rPr>
          <w:rFonts w:hint="eastAsia" w:ascii="宋体" w:hAnsi="宋体" w:eastAsia="仿宋_GB2312" w:cs="仿宋"/>
          <w:b w:val="0"/>
          <w:bCs w:val="0"/>
          <w:color w:val="auto"/>
          <w:sz w:val="32"/>
          <w:szCs w:val="32"/>
          <w:highlight w:val="none"/>
          <w:u w:val="none"/>
          <w:lang w:val="en-US" w:eastAsia="zh-CN"/>
        </w:rPr>
        <w:t>无。</w:t>
      </w:r>
    </w:p>
    <w:p w14:paraId="40065E25">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三、合同履行期限：</w:t>
      </w:r>
    </w:p>
    <w:p w14:paraId="39A6BBCD">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接到采购人通知3日内进场供货。</w:t>
      </w:r>
    </w:p>
    <w:p w14:paraId="7646C1F6">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四、获取报价文件方式</w:t>
      </w:r>
    </w:p>
    <w:p w14:paraId="3BAE5915">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时间：自本公告发布之日起至2026年4月3日17:30前</w:t>
      </w:r>
    </w:p>
    <w:p w14:paraId="39DC6733">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地点：供应商自行登入会昌县恒茂建设发展集团有限责任公司网站免费获取。</w:t>
      </w:r>
    </w:p>
    <w:p w14:paraId="1537025F">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五、公告期限：</w:t>
      </w:r>
      <w:r>
        <w:rPr>
          <w:rFonts w:hint="eastAsia" w:ascii="宋体" w:hAnsi="宋体" w:eastAsia="仿宋_GB2312" w:cs="仿宋"/>
          <w:b w:val="0"/>
          <w:color w:val="auto"/>
          <w:sz w:val="32"/>
          <w:szCs w:val="32"/>
          <w:highlight w:val="none"/>
          <w:lang w:val="en-US" w:eastAsia="zh-CN"/>
        </w:rPr>
        <w:t>自本公告发布之日起不少于3个工作日。</w:t>
      </w:r>
    </w:p>
    <w:p w14:paraId="5B993D64">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六、报价文件递交方式及截止时间</w:t>
      </w:r>
    </w:p>
    <w:p w14:paraId="6D5A98F8">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1.截止时间：自本公告发布之日起至2026年4月3日17：30前。</w:t>
      </w:r>
    </w:p>
    <w:p w14:paraId="2452D3CF">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2.递交方式：现场递交或邮寄递交，地址：江西省赣州市会昌县月亮湾新区商会大厦9楼910室，收件人：林炳祥15270699417。邮寄递交的须在截止时间前送达，送达时间以我公司签收时间为准，逾期或不符合规定的报价文件恕不接受。供应商须自行承担邮费或因快递延误、丢件、损毁等一切风险。</w:t>
      </w:r>
    </w:p>
    <w:p w14:paraId="564EE8C5">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黑体" w:hAnsi="黑体" w:eastAsia="黑体" w:cs="黑体"/>
          <w:b/>
          <w:bCs w:val="0"/>
          <w:sz w:val="32"/>
          <w:szCs w:val="32"/>
          <w:highlight w:val="none"/>
          <w:lang w:val="en-US" w:eastAsia="zh-CN"/>
        </w:rPr>
      </w:pPr>
      <w:r>
        <w:rPr>
          <w:rFonts w:hint="eastAsia" w:ascii="宋体" w:hAnsi="宋体" w:eastAsia="仿宋_GB2312" w:cs="仿宋"/>
          <w:b w:val="0"/>
          <w:color w:val="auto"/>
          <w:sz w:val="32"/>
          <w:szCs w:val="32"/>
          <w:highlight w:val="none"/>
          <w:lang w:val="en-US" w:eastAsia="zh-CN"/>
        </w:rPr>
        <w:t>3.相关资料：各供应商按附件格式要求将报价单原件、营业执照复印件及相关材料等（所有材料需加盖供应商公章）按顺序装订，装入不透明的密封袋进行密封，且在密封袋上标注项目名称、公司名称、联系电话。</w:t>
      </w:r>
    </w:p>
    <w:p w14:paraId="2D0BA987">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七、报价文件开启时间和地点</w:t>
      </w:r>
    </w:p>
    <w:p w14:paraId="203F4FD1">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时间：2026年4月7日8：45（北京时间）</w:t>
      </w:r>
    </w:p>
    <w:p w14:paraId="48C0AA06">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地点：江西省赣州市会昌县月亮湾新区商会大厦9楼党员会议室，，已递交报价文件的供应商可自主选择在开启时间前往启封现场见证报价文件启封过程，供应商未到场的不影响其报价文件有效性，所有符合要求的报价文件均正常参与比选。</w:t>
      </w:r>
    </w:p>
    <w:p w14:paraId="747C0B31">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八、其他补充事宜</w:t>
      </w:r>
    </w:p>
    <w:p w14:paraId="1D6CB4F4">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1.供应商的报价须包含：运输费、装卸费、税费、保险及与项目相关的一切费用等，我公司不再另行支付其他费用。</w:t>
      </w:r>
    </w:p>
    <w:p w14:paraId="79620D4C">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2.税费：提供13%的增值税专用发票，</w:t>
      </w:r>
      <w:r>
        <w:rPr>
          <w:rFonts w:hint="eastAsia" w:ascii="宋体" w:hAnsi="宋体" w:eastAsia="仿宋_GB2312" w:cs="宋体"/>
          <w:b w:val="0"/>
          <w:sz w:val="32"/>
          <w:szCs w:val="28"/>
          <w:lang w:val="en-US" w:eastAsia="zh-CN"/>
        </w:rPr>
        <w:t>税率不足者</w:t>
      </w:r>
      <w:r>
        <w:rPr>
          <w:rFonts w:hint="eastAsia" w:ascii="宋体" w:hAnsi="宋体" w:eastAsia="仿宋_GB2312" w:cs="宋体"/>
          <w:b w:val="0"/>
          <w:color w:val="auto"/>
          <w:sz w:val="32"/>
          <w:szCs w:val="28"/>
          <w:lang w:val="en-US" w:eastAsia="zh-CN"/>
        </w:rPr>
        <w:t>按：单价*不足税率=扣除，最终根据实际工程量结算。</w:t>
      </w:r>
    </w:p>
    <w:p w14:paraId="6B944D42">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3.付款方式：货到经甲方验收合格后一个月内支付至95%，剩余5%在一年后一次性付清，不计利息。所有款项支付均先票后款，甲方付款前乙方应向甲方开具合法足额发票。</w:t>
      </w:r>
    </w:p>
    <w:p w14:paraId="6C8518D5">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4.各供应商统一按附件格式填写，对附件中的分项分别报单价，如有其它需要说明的事项可备注加以说明。</w:t>
      </w:r>
    </w:p>
    <w:p w14:paraId="6B04FB5B">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5.我公司严格遵循公开、公平、公正原则，‌优先选择符合要求且报价最低的供应商作为成交供应商，如出现两家及以上最低报价相同的进行二次报价，供应商应在采购人二次报价表发出40分钟内完成报价并签字盖章后扫描发送至我公司邮箱，逾期未递交的将视为自动放弃。最终成交结果将于公告形式发布，如对结果有异议的，可在公告期内通过书面形式一次性向我公司提出。</w:t>
      </w:r>
    </w:p>
    <w:p w14:paraId="3A918170">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eastAsia" w:ascii="黑体" w:hAnsi="黑体" w:eastAsia="黑体" w:cs="黑体"/>
          <w:b/>
          <w:bCs w:val="0"/>
          <w:sz w:val="32"/>
          <w:szCs w:val="32"/>
          <w:highlight w:val="none"/>
          <w:lang w:val="en-US" w:eastAsia="zh-CN"/>
        </w:rPr>
      </w:pPr>
      <w:r>
        <w:rPr>
          <w:rFonts w:hint="eastAsia" w:ascii="黑体" w:hAnsi="黑体" w:eastAsia="黑体" w:cs="黑体"/>
          <w:b/>
          <w:bCs w:val="0"/>
          <w:sz w:val="32"/>
          <w:szCs w:val="32"/>
          <w:highlight w:val="none"/>
          <w:lang w:val="en-US" w:eastAsia="zh-CN"/>
        </w:rPr>
        <w:t>九、对本公告提出询问，请按以下方式联系</w:t>
      </w:r>
    </w:p>
    <w:p w14:paraId="57AE8A70">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名称：会昌县恒广贸易有限责任公司</w:t>
      </w:r>
    </w:p>
    <w:p w14:paraId="537682F9">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宋体" w:hAnsi="宋体" w:eastAsia="仿宋_GB2312" w:cs="仿宋"/>
          <w:b w:val="0"/>
          <w:color w:val="auto"/>
          <w:sz w:val="32"/>
          <w:szCs w:val="32"/>
          <w:highlight w:val="none"/>
          <w:lang w:val="en-US" w:eastAsia="zh-CN"/>
        </w:rPr>
      </w:pPr>
      <w:r>
        <w:rPr>
          <w:rFonts w:hint="eastAsia" w:ascii="宋体" w:hAnsi="宋体" w:eastAsia="仿宋_GB2312" w:cs="仿宋"/>
          <w:b w:val="0"/>
          <w:color w:val="auto"/>
          <w:sz w:val="32"/>
          <w:szCs w:val="32"/>
          <w:highlight w:val="none"/>
          <w:lang w:val="en-US" w:eastAsia="zh-CN"/>
        </w:rPr>
        <w:t>地址：江西省赣州市会昌县月亮湾新区商会大厦9楼</w:t>
      </w:r>
    </w:p>
    <w:p w14:paraId="67A5504A">
      <w:pPr>
        <w:bidi w:val="0"/>
        <w:ind w:firstLine="320" w:firstLineChars="100"/>
        <w:jc w:val="both"/>
        <w:rPr>
          <w:rFonts w:hint="eastAsia"/>
          <w:lang w:val="en-US" w:eastAsia="zh-CN"/>
        </w:rPr>
      </w:pPr>
      <w:r>
        <w:rPr>
          <w:rFonts w:hint="eastAsia" w:ascii="宋体" w:hAnsi="宋体" w:eastAsia="仿宋_GB2312" w:cs="仿宋"/>
          <w:b w:val="0"/>
          <w:color w:val="auto"/>
          <w:sz w:val="32"/>
          <w:szCs w:val="32"/>
          <w:highlight w:val="none"/>
          <w:lang w:val="en-US" w:eastAsia="zh-CN"/>
        </w:rPr>
        <w:t>联系人及电话：林先生 15270699417</w:t>
      </w: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D114E1-7738-4D6A-955B-F1A82934FF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AA66E08-4C2A-429E-BDBF-9627A41EDD37}"/>
  </w:font>
  <w:font w:name="方正楷体_GB2312">
    <w:panose1 w:val="02000000000000000000"/>
    <w:charset w:val="86"/>
    <w:family w:val="auto"/>
    <w:pitch w:val="default"/>
    <w:sig w:usb0="A00002BF" w:usb1="184F6CFA" w:usb2="00000012" w:usb3="00000000" w:csb0="00040001" w:csb1="00000000"/>
    <w:embedRegular r:id="rId3" w:fontKey="{E30255B9-93C3-4E97-8041-A25595C8B48F}"/>
  </w:font>
  <w:font w:name="仿宋">
    <w:panose1 w:val="02010609060101010101"/>
    <w:charset w:val="86"/>
    <w:family w:val="auto"/>
    <w:pitch w:val="default"/>
    <w:sig w:usb0="800002BF" w:usb1="38CF7CFA" w:usb2="00000016" w:usb3="00000000" w:csb0="00040001" w:csb1="00000000"/>
    <w:embedRegular r:id="rId4" w:fontKey="{3BAEE208-BA45-42DB-8900-6594E38D8246}"/>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2CE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51AD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E51AD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E909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03C8E"/>
    <w:rsid w:val="00D16335"/>
    <w:rsid w:val="020E4C61"/>
    <w:rsid w:val="03990047"/>
    <w:rsid w:val="04002868"/>
    <w:rsid w:val="04E018E4"/>
    <w:rsid w:val="066A7A79"/>
    <w:rsid w:val="06913258"/>
    <w:rsid w:val="07AD651A"/>
    <w:rsid w:val="09005BC4"/>
    <w:rsid w:val="0A5D1DCF"/>
    <w:rsid w:val="0BDC4F75"/>
    <w:rsid w:val="0C1E10EA"/>
    <w:rsid w:val="0CC46135"/>
    <w:rsid w:val="0D9D24E2"/>
    <w:rsid w:val="0E6E363A"/>
    <w:rsid w:val="0F956BB3"/>
    <w:rsid w:val="111A2BA0"/>
    <w:rsid w:val="11B4482B"/>
    <w:rsid w:val="12ED7A68"/>
    <w:rsid w:val="13E42C19"/>
    <w:rsid w:val="14F023DF"/>
    <w:rsid w:val="16775464"/>
    <w:rsid w:val="18413BC7"/>
    <w:rsid w:val="1B851185"/>
    <w:rsid w:val="1CA67605"/>
    <w:rsid w:val="1D202F54"/>
    <w:rsid w:val="1DB165FB"/>
    <w:rsid w:val="1E21437C"/>
    <w:rsid w:val="21120C41"/>
    <w:rsid w:val="21DE339D"/>
    <w:rsid w:val="25CD0F47"/>
    <w:rsid w:val="25F0544D"/>
    <w:rsid w:val="28013F40"/>
    <w:rsid w:val="295F737D"/>
    <w:rsid w:val="2A032755"/>
    <w:rsid w:val="2A81520E"/>
    <w:rsid w:val="2A952A67"/>
    <w:rsid w:val="2BC416E2"/>
    <w:rsid w:val="2BD82D60"/>
    <w:rsid w:val="2C58428C"/>
    <w:rsid w:val="2CA62F2F"/>
    <w:rsid w:val="2D2F0F51"/>
    <w:rsid w:val="2DEF6133"/>
    <w:rsid w:val="2F106B60"/>
    <w:rsid w:val="2FA85E11"/>
    <w:rsid w:val="30F06DFC"/>
    <w:rsid w:val="32FC18D5"/>
    <w:rsid w:val="35007A48"/>
    <w:rsid w:val="37984A24"/>
    <w:rsid w:val="389600D6"/>
    <w:rsid w:val="3B2C4D22"/>
    <w:rsid w:val="3D67117C"/>
    <w:rsid w:val="3E067747"/>
    <w:rsid w:val="3E9A2BD0"/>
    <w:rsid w:val="3EED2A1A"/>
    <w:rsid w:val="3F650802"/>
    <w:rsid w:val="3F924229"/>
    <w:rsid w:val="42D67022"/>
    <w:rsid w:val="43345CD2"/>
    <w:rsid w:val="435E60AC"/>
    <w:rsid w:val="44FA6F00"/>
    <w:rsid w:val="46317690"/>
    <w:rsid w:val="471843AC"/>
    <w:rsid w:val="47370330"/>
    <w:rsid w:val="47E3623A"/>
    <w:rsid w:val="4A62556A"/>
    <w:rsid w:val="4A7E09CA"/>
    <w:rsid w:val="4AED6C04"/>
    <w:rsid w:val="4BEB12ED"/>
    <w:rsid w:val="4C017B05"/>
    <w:rsid w:val="4D8C33FE"/>
    <w:rsid w:val="4E067654"/>
    <w:rsid w:val="4F5A36E0"/>
    <w:rsid w:val="4FA64C4B"/>
    <w:rsid w:val="505B3C87"/>
    <w:rsid w:val="51D615AF"/>
    <w:rsid w:val="522D519C"/>
    <w:rsid w:val="538C23AA"/>
    <w:rsid w:val="53C20AC5"/>
    <w:rsid w:val="569C0E67"/>
    <w:rsid w:val="56A65531"/>
    <w:rsid w:val="56E9366F"/>
    <w:rsid w:val="57A72794"/>
    <w:rsid w:val="57B823F5"/>
    <w:rsid w:val="58226E39"/>
    <w:rsid w:val="58555460"/>
    <w:rsid w:val="59926620"/>
    <w:rsid w:val="59EB5356"/>
    <w:rsid w:val="5BDD1924"/>
    <w:rsid w:val="5C9E6EBA"/>
    <w:rsid w:val="5D3A69D3"/>
    <w:rsid w:val="5E187F45"/>
    <w:rsid w:val="5E962A98"/>
    <w:rsid w:val="5F797C86"/>
    <w:rsid w:val="5FEA56D8"/>
    <w:rsid w:val="63312626"/>
    <w:rsid w:val="63484914"/>
    <w:rsid w:val="637F3391"/>
    <w:rsid w:val="65402FF4"/>
    <w:rsid w:val="65973989"/>
    <w:rsid w:val="66081D64"/>
    <w:rsid w:val="66AD290B"/>
    <w:rsid w:val="674F5770"/>
    <w:rsid w:val="6B250A20"/>
    <w:rsid w:val="6B4C44A1"/>
    <w:rsid w:val="6C752572"/>
    <w:rsid w:val="6CB70040"/>
    <w:rsid w:val="72EA72E4"/>
    <w:rsid w:val="76F93003"/>
    <w:rsid w:val="795C61F7"/>
    <w:rsid w:val="797D2310"/>
    <w:rsid w:val="798D6B40"/>
    <w:rsid w:val="7BF03C8E"/>
    <w:rsid w:val="7C831CEC"/>
    <w:rsid w:val="7C9B7036"/>
    <w:rsid w:val="7D567401"/>
    <w:rsid w:val="7D5A26E3"/>
    <w:rsid w:val="7DF36F4D"/>
    <w:rsid w:val="7FFD1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21"/>
    <w:basedOn w:val="8"/>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1354</Words>
  <Characters>1423</Characters>
  <Lines>0</Lines>
  <Paragraphs>0</Paragraphs>
  <TotalTime>2</TotalTime>
  <ScaleCrop>false</ScaleCrop>
  <LinksUpToDate>false</LinksUpToDate>
  <CharactersWithSpaces>1424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2025-09-15T02:55:00Z</dcterms:created>
  <dc:creator>不染</dc:creator>
  <cp:lastModifiedBy>南同学</cp:lastModifiedBy>
  <cp:lastPrinted>2026-04-01T01:31:00Z</cp:lastPrinted>
  <dcterms:modified xsi:type="dcterms:W3CDTF">2026-04-01T02:44:39Z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AAB417FB04E3445FB1648E31F760E184_13</vt:lpwstr>
  </property>
  <property fmtid="{D5CDD505-2E9C-101B-9397-08002B2CF9AE}" pid="4" name="KSOTemplateDocerSaveRecord">
    <vt:lpwstr>eyJoZGlkIjoiODhhYzE2OWVlZWY4ZGY5YjMxMDIwOGEzYjIzOWNiYzkiLCJ1c2VySWQiOiI1NzMwNzM0MjgifQ==</vt:lpwstr>
  </property>
</Properties>
</file>